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56094" w14:textId="77777777" w:rsidR="00C3321C" w:rsidRPr="00C3321C" w:rsidRDefault="00C3321C" w:rsidP="00C3321C">
      <w:pPr>
        <w:jc w:val="right"/>
        <w:rPr>
          <w:rFonts w:ascii="Times New Roman" w:hAnsi="Times New Roman" w:cs="Times New Roman"/>
          <w:sz w:val="24"/>
          <w:szCs w:val="24"/>
        </w:rPr>
      </w:pPr>
      <w:r w:rsidRPr="00C3321C">
        <w:rPr>
          <w:rFonts w:ascii="Times New Roman" w:hAnsi="Times New Roman" w:cs="Times New Roman"/>
          <w:sz w:val="24"/>
          <w:szCs w:val="24"/>
        </w:rPr>
        <w:t>Қазақстан Республикасы</w:t>
      </w:r>
    </w:p>
    <w:p w14:paraId="23B6E7D5" w14:textId="77777777" w:rsidR="00C3321C" w:rsidRPr="00C3321C" w:rsidRDefault="00C3321C" w:rsidP="00C3321C">
      <w:pPr>
        <w:jc w:val="right"/>
        <w:rPr>
          <w:rFonts w:ascii="Times New Roman" w:hAnsi="Times New Roman" w:cs="Times New Roman"/>
          <w:sz w:val="24"/>
          <w:szCs w:val="24"/>
        </w:rPr>
      </w:pPr>
      <w:r w:rsidRPr="00C3321C">
        <w:rPr>
          <w:rFonts w:ascii="Times New Roman" w:hAnsi="Times New Roman" w:cs="Times New Roman"/>
          <w:sz w:val="24"/>
          <w:szCs w:val="24"/>
        </w:rPr>
        <w:t>Қаржы министрінің</w:t>
      </w:r>
    </w:p>
    <w:p w14:paraId="3AE89698" w14:textId="77777777" w:rsidR="00C3321C" w:rsidRPr="00C3321C" w:rsidRDefault="00C3321C" w:rsidP="00C3321C">
      <w:pPr>
        <w:jc w:val="right"/>
        <w:rPr>
          <w:rFonts w:ascii="Times New Roman" w:hAnsi="Times New Roman" w:cs="Times New Roman"/>
          <w:sz w:val="24"/>
          <w:szCs w:val="24"/>
        </w:rPr>
      </w:pPr>
      <w:r w:rsidRPr="00C3321C">
        <w:rPr>
          <w:rFonts w:ascii="Times New Roman" w:hAnsi="Times New Roman" w:cs="Times New Roman"/>
          <w:sz w:val="24"/>
          <w:szCs w:val="24"/>
        </w:rPr>
        <w:t>2018 жылғы 19 наурыздағы № 388</w:t>
      </w:r>
    </w:p>
    <w:p w14:paraId="07E61240" w14:textId="77777777" w:rsidR="00C3321C" w:rsidRPr="00C3321C" w:rsidRDefault="00C3321C" w:rsidP="00C3321C">
      <w:pPr>
        <w:jc w:val="right"/>
        <w:rPr>
          <w:rFonts w:ascii="Times New Roman" w:hAnsi="Times New Roman" w:cs="Times New Roman"/>
          <w:sz w:val="24"/>
          <w:szCs w:val="24"/>
        </w:rPr>
      </w:pPr>
      <w:r w:rsidRPr="00C3321C">
        <w:rPr>
          <w:rFonts w:ascii="Times New Roman" w:hAnsi="Times New Roman" w:cs="Times New Roman"/>
          <w:sz w:val="24"/>
          <w:szCs w:val="24"/>
        </w:rPr>
        <w:t>бұйрығына 7-қосымша</w:t>
      </w:r>
    </w:p>
    <w:p w14:paraId="3186513A" w14:textId="5D3AAC72" w:rsidR="007059EB" w:rsidRDefault="00C3321C" w:rsidP="00C3321C">
      <w:pPr>
        <w:jc w:val="right"/>
        <w:rPr>
          <w:rFonts w:ascii="Times New Roman" w:hAnsi="Times New Roman" w:cs="Times New Roman"/>
          <w:sz w:val="24"/>
          <w:szCs w:val="24"/>
        </w:rPr>
      </w:pPr>
      <w:r w:rsidRPr="00C3321C">
        <w:rPr>
          <w:rFonts w:ascii="Times New Roman" w:hAnsi="Times New Roman" w:cs="Times New Roman"/>
          <w:sz w:val="24"/>
          <w:szCs w:val="24"/>
        </w:rPr>
        <w:t>нысан</w:t>
      </w:r>
    </w:p>
    <w:p w14:paraId="2EF6784B" w14:textId="77777777" w:rsidR="00C3321C" w:rsidRDefault="00C3321C" w:rsidP="00C3321C">
      <w:pPr>
        <w:jc w:val="right"/>
        <w:rPr>
          <w:rFonts w:ascii="Times New Roman" w:hAnsi="Times New Roman" w:cs="Times New Roman"/>
          <w:sz w:val="24"/>
          <w:szCs w:val="24"/>
        </w:rPr>
      </w:pPr>
    </w:p>
    <w:p w14:paraId="14025B36" w14:textId="3470AA17" w:rsidR="00C3321C" w:rsidRDefault="00C3321C" w:rsidP="00C3321C">
      <w:pPr>
        <w:spacing w:after="0"/>
        <w:rPr>
          <w:rFonts w:ascii="Times New Roman" w:hAnsi="Times New Roman" w:cs="Times New Roman"/>
          <w:sz w:val="24"/>
          <w:szCs w:val="24"/>
        </w:rPr>
      </w:pPr>
      <w:r w:rsidRPr="00C3321C">
        <w:rPr>
          <w:rFonts w:ascii="Times New Roman" w:hAnsi="Times New Roman" w:cs="Times New Roman"/>
          <w:sz w:val="24"/>
          <w:szCs w:val="24"/>
        </w:rPr>
        <w:t>Шығу және келу туризмі шегінде туроператордың қызметі бойынша салық тіркелімі</w:t>
      </w:r>
    </w:p>
    <w:p w14:paraId="6139F252" w14:textId="77777777" w:rsidR="00C3321C" w:rsidRDefault="00C3321C" w:rsidP="00C3321C">
      <w:pPr>
        <w:spacing w:after="0"/>
        <w:rPr>
          <w:rFonts w:ascii="Times New Roman" w:hAnsi="Times New Roman" w:cs="Times New Roman"/>
          <w:sz w:val="24"/>
          <w:szCs w:val="24"/>
        </w:rPr>
      </w:pPr>
    </w:p>
    <w:p w14:paraId="4351C955" w14:textId="70164422" w:rsidR="00C3321C" w:rsidRPr="00C3321C" w:rsidRDefault="00C3321C" w:rsidP="00C3321C">
      <w:pPr>
        <w:spacing w:after="0" w:line="276" w:lineRule="auto"/>
        <w:ind w:left="-567"/>
        <w:jc w:val="both"/>
        <w:rPr>
          <w:rFonts w:ascii="Times New Roman" w:hAnsi="Times New Roman" w:cs="Times New Roman"/>
          <w:sz w:val="24"/>
          <w:szCs w:val="24"/>
          <w:lang w:val="kk-KZ"/>
        </w:rPr>
      </w:pPr>
      <w:r w:rsidRPr="00C3321C">
        <w:rPr>
          <w:rFonts w:ascii="Times New Roman" w:hAnsi="Times New Roman" w:cs="Times New Roman"/>
          <w:sz w:val="24"/>
          <w:szCs w:val="24"/>
        </w:rPr>
        <w:t>1. ЖСН/БСН ______________________________________________________________</w:t>
      </w:r>
      <w:bookmarkStart w:id="0" w:name="_GoBack"/>
      <w:bookmarkEnd w:id="0"/>
    </w:p>
    <w:p w14:paraId="33A587A3" w14:textId="77777777" w:rsidR="00C3321C" w:rsidRPr="00C3321C" w:rsidRDefault="00C3321C" w:rsidP="00C3321C">
      <w:pPr>
        <w:spacing w:after="0" w:line="276" w:lineRule="auto"/>
        <w:ind w:left="-567"/>
        <w:jc w:val="both"/>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w:t>
      </w:r>
    </w:p>
    <w:p w14:paraId="7051562C" w14:textId="750DDC73" w:rsidR="00C3321C" w:rsidRPr="00C3321C" w:rsidRDefault="00C3321C" w:rsidP="00C3321C">
      <w:pPr>
        <w:spacing w:after="0" w:line="276" w:lineRule="auto"/>
        <w:ind w:left="-567"/>
        <w:jc w:val="both"/>
        <w:rPr>
          <w:rFonts w:ascii="Times New Roman" w:hAnsi="Times New Roman" w:cs="Times New Roman"/>
          <w:sz w:val="24"/>
          <w:szCs w:val="24"/>
        </w:rPr>
      </w:pPr>
      <w:r w:rsidRPr="00C3321C">
        <w:rPr>
          <w:rFonts w:ascii="Times New Roman" w:hAnsi="Times New Roman" w:cs="Times New Roman"/>
          <w:sz w:val="24"/>
          <w:szCs w:val="24"/>
        </w:rPr>
        <w:t>2. Т.А.Ә. (ол болған кезде) немесе салық төлеушінің атауы _______________________</w:t>
      </w:r>
    </w:p>
    <w:p w14:paraId="7B63CDA4" w14:textId="77777777" w:rsidR="00C3321C" w:rsidRPr="00C3321C" w:rsidRDefault="00C3321C" w:rsidP="00C3321C">
      <w:pPr>
        <w:spacing w:after="0" w:line="276" w:lineRule="auto"/>
        <w:ind w:left="-567"/>
        <w:jc w:val="both"/>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w:t>
      </w:r>
    </w:p>
    <w:p w14:paraId="3ED50FEE" w14:textId="77777777" w:rsidR="00C3321C" w:rsidRPr="00C3321C" w:rsidRDefault="00C3321C" w:rsidP="00C3321C">
      <w:pPr>
        <w:spacing w:after="0" w:line="276" w:lineRule="auto"/>
        <w:ind w:left="-567"/>
        <w:jc w:val="both"/>
        <w:rPr>
          <w:rFonts w:ascii="Times New Roman" w:hAnsi="Times New Roman" w:cs="Times New Roman"/>
          <w:sz w:val="24"/>
          <w:szCs w:val="24"/>
        </w:rPr>
      </w:pPr>
      <w:r w:rsidRPr="00C3321C">
        <w:rPr>
          <w:rFonts w:ascii="Times New Roman" w:hAnsi="Times New Roman" w:cs="Times New Roman"/>
          <w:sz w:val="24"/>
          <w:szCs w:val="24"/>
        </w:rPr>
        <w:t>3. Кезең: _______________ жыл: ______________________________________________</w:t>
      </w:r>
    </w:p>
    <w:p w14:paraId="60D8B8E2" w14:textId="0ED0E0FA" w:rsidR="00C3321C" w:rsidRDefault="00C3321C" w:rsidP="00C3321C">
      <w:pPr>
        <w:spacing w:after="0" w:line="276" w:lineRule="auto"/>
        <w:ind w:left="-567"/>
        <w:jc w:val="both"/>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w:t>
      </w:r>
    </w:p>
    <w:p w14:paraId="15A9392E" w14:textId="2140C7C3" w:rsidR="00C3321C" w:rsidRDefault="00C3321C" w:rsidP="00C3321C">
      <w:pPr>
        <w:jc w:val="center"/>
        <w:rPr>
          <w:rFonts w:ascii="Times New Roman" w:hAnsi="Times New Roman" w:cs="Times New Roman"/>
          <w:sz w:val="24"/>
          <w:szCs w:val="24"/>
        </w:rPr>
      </w:pPr>
    </w:p>
    <w:tbl>
      <w:tblPr>
        <w:tblW w:w="9914" w:type="dxa"/>
        <w:tblInd w:w="-1142" w:type="dxa"/>
        <w:shd w:val="clear" w:color="auto" w:fill="FFFFFF"/>
        <w:tblCellMar>
          <w:left w:w="0" w:type="dxa"/>
          <w:right w:w="0" w:type="dxa"/>
        </w:tblCellMar>
        <w:tblLook w:val="04A0" w:firstRow="1" w:lastRow="0" w:firstColumn="1" w:lastColumn="0" w:noHBand="0" w:noVBand="1"/>
      </w:tblPr>
      <w:tblGrid>
        <w:gridCol w:w="550"/>
        <w:gridCol w:w="1869"/>
        <w:gridCol w:w="910"/>
        <w:gridCol w:w="1239"/>
        <w:gridCol w:w="808"/>
        <w:gridCol w:w="1880"/>
        <w:gridCol w:w="1497"/>
        <w:gridCol w:w="1728"/>
      </w:tblGrid>
      <w:tr w:rsidR="00C3321C" w:rsidRPr="00C3321C" w14:paraId="0AE8D6C8" w14:textId="77777777" w:rsidTr="00C3321C">
        <w:trPr>
          <w:trHeight w:val="387"/>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6C32E3"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Көшпелі туризм</w:t>
            </w:r>
          </w:p>
        </w:tc>
      </w:tr>
      <w:tr w:rsidR="00C3321C" w:rsidRPr="00C3321C" w14:paraId="2D8C7BA9" w14:textId="77777777" w:rsidTr="00C3321C">
        <w:trPr>
          <w:trHeight w:val="797"/>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21845F7F"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E503E63"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Турагентпен жасасқан келісімшарттың № және күні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763F1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ЖСН/ БСН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E5F618C"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Шарттың жалпы құны</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2E0BEE"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Оның ішінде</w:t>
            </w:r>
          </w:p>
        </w:tc>
      </w:tr>
      <w:tr w:rsidR="00C3321C" w:rsidRPr="00C3321C" w14:paraId="1B95FDBF" w14:textId="77777777" w:rsidTr="00C3321C">
        <w:trPr>
          <w:trHeight w:val="797"/>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0170BFD7"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7C4C7B"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48EFF6D"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CE9B762"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2D330C"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Тұру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0C245C"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Жолаушыларды тасымалдау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DB9E75"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Сақтандыру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5AE1D1"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Туроператор төлеген басқа да шығындардың сомасы</w:t>
            </w:r>
          </w:p>
        </w:tc>
      </w:tr>
      <w:tr w:rsidR="00C3321C" w:rsidRPr="00C3321C" w14:paraId="1859017F" w14:textId="77777777" w:rsidTr="00C3321C">
        <w:trPr>
          <w:trHeight w:val="387"/>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43454A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6A0D42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2F7A034"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C9C20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259043"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1C2EA2"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35E3F4"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76DF1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8</w:t>
            </w:r>
          </w:p>
        </w:tc>
      </w:tr>
      <w:tr w:rsidR="00C3321C" w:rsidRPr="00C3321C" w14:paraId="460A673D" w14:textId="77777777" w:rsidTr="00C3321C">
        <w:trPr>
          <w:trHeight w:val="409"/>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299B28F3"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7EB484"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DFF54F"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D2AADF"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F1F851"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D003F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34A13F"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1AE685"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r>
      <w:tr w:rsidR="00C3321C" w:rsidRPr="00C3321C" w14:paraId="05178614" w14:textId="77777777" w:rsidTr="00C3321C">
        <w:trPr>
          <w:trHeight w:val="387"/>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82770CB"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Жиыны (жол тек нысанның қорытындысы бойынша толтырылады)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1EE939"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8E60282"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FADDAF"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r>
    </w:tbl>
    <w:p w14:paraId="4D3C3D9C" w14:textId="3A592289" w:rsidR="00C3321C" w:rsidRDefault="00C3321C" w:rsidP="00C3321C">
      <w:pPr>
        <w:jc w:val="both"/>
        <w:rPr>
          <w:rFonts w:ascii="Times New Roman" w:hAnsi="Times New Roman" w:cs="Times New Roman"/>
          <w:sz w:val="24"/>
          <w:szCs w:val="24"/>
        </w:rPr>
      </w:pPr>
    </w:p>
    <w:tbl>
      <w:tblPr>
        <w:tblW w:w="9339" w:type="dxa"/>
        <w:tblInd w:w="-1142" w:type="dxa"/>
        <w:shd w:val="clear" w:color="auto" w:fill="FFFFFF"/>
        <w:tblCellMar>
          <w:left w:w="0" w:type="dxa"/>
          <w:right w:w="0" w:type="dxa"/>
        </w:tblCellMar>
        <w:tblLook w:val="04A0" w:firstRow="1" w:lastRow="0" w:firstColumn="1" w:lastColumn="0" w:noHBand="0" w:noVBand="1"/>
      </w:tblPr>
      <w:tblGrid>
        <w:gridCol w:w="550"/>
        <w:gridCol w:w="1869"/>
        <w:gridCol w:w="910"/>
        <w:gridCol w:w="1239"/>
        <w:gridCol w:w="808"/>
        <w:gridCol w:w="1880"/>
        <w:gridCol w:w="1497"/>
        <w:gridCol w:w="1728"/>
      </w:tblGrid>
      <w:tr w:rsidR="00C3321C" w:rsidRPr="00C3321C" w14:paraId="15746DD3" w14:textId="77777777" w:rsidTr="00C3321C">
        <w:trPr>
          <w:trHeight w:val="284"/>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98F178"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Көшпелі туризм</w:t>
            </w:r>
          </w:p>
        </w:tc>
      </w:tr>
      <w:tr w:rsidR="00C3321C" w:rsidRPr="00C3321C" w14:paraId="002ACC70" w14:textId="77777777" w:rsidTr="00C3321C">
        <w:trPr>
          <w:trHeight w:val="584"/>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2EA5FA57"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81A86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Турагент немесе туристпен жасасқан келісімшарттың № және күні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267E9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ЖСН/ БСН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4D33468"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Шарттың жалпы құны</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8E539F"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Оның ішінде</w:t>
            </w:r>
          </w:p>
        </w:tc>
      </w:tr>
      <w:tr w:rsidR="00C3321C" w:rsidRPr="00C3321C" w14:paraId="74F47AF2" w14:textId="77777777" w:rsidTr="00C3321C">
        <w:trPr>
          <w:trHeight w:val="584"/>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04F197B8"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35615B5"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88B9AE1"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C1806D"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68DBDE"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Тұру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C7C0AC"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Жолаушыларды тасымалдау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3744F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Сақтандыру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E5DF10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Туроператор төлеген басқа да шығындардың сомасы</w:t>
            </w:r>
          </w:p>
        </w:tc>
      </w:tr>
      <w:tr w:rsidR="00C3321C" w:rsidRPr="00C3321C" w14:paraId="2F7A3478" w14:textId="77777777" w:rsidTr="00C3321C">
        <w:trPr>
          <w:trHeight w:val="284"/>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21D9B3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D845DA"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FC90DE"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4E51DD"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A7747D"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52C93C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A2E5E96"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EF6ECB"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8</w:t>
            </w:r>
          </w:p>
        </w:tc>
      </w:tr>
      <w:tr w:rsidR="00C3321C" w:rsidRPr="00C3321C" w14:paraId="3DBBFC02" w14:textId="77777777" w:rsidTr="00C3321C">
        <w:trPr>
          <w:trHeight w:val="299"/>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7E3BA772"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93C809"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6DD26B"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2E21D8"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D5468B"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6000BA0"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CADDC0"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AA0CDA" w14:textId="77777777" w:rsidR="00C3321C" w:rsidRPr="00C3321C" w:rsidRDefault="00C3321C" w:rsidP="00C3321C">
            <w:pPr>
              <w:spacing w:after="0" w:line="240" w:lineRule="auto"/>
              <w:jc w:val="center"/>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r>
      <w:tr w:rsidR="00C3321C" w:rsidRPr="00C3321C" w14:paraId="78C0668B" w14:textId="77777777" w:rsidTr="00C3321C">
        <w:trPr>
          <w:trHeight w:val="284"/>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FBFB962"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lastRenderedPageBreak/>
              <w:t>Жиыны (жол тек нысанның қорытындысы бойынша толтырылады)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937CA95"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6371D8"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E1362C1" w14:textId="77777777" w:rsidR="00C3321C" w:rsidRPr="00C3321C" w:rsidRDefault="00C3321C" w:rsidP="00C3321C">
            <w:pPr>
              <w:spacing w:after="0" w:line="240" w:lineRule="auto"/>
              <w:textAlignment w:val="baseline"/>
              <w:rPr>
                <w:rFonts w:ascii="Times New Roman" w:eastAsia="Times New Roman" w:hAnsi="Times New Roman" w:cs="Times New Roman"/>
                <w:color w:val="000000"/>
                <w:sz w:val="24"/>
                <w:szCs w:val="24"/>
                <w:lang w:eastAsia="ru-RU"/>
              </w:rPr>
            </w:pPr>
            <w:r w:rsidRPr="00C3321C">
              <w:rPr>
                <w:rFonts w:ascii="Times New Roman" w:eastAsia="Times New Roman" w:hAnsi="Times New Roman" w:cs="Times New Roman"/>
                <w:color w:val="000000"/>
                <w:sz w:val="24"/>
                <w:szCs w:val="24"/>
                <w:lang w:eastAsia="ru-RU"/>
              </w:rPr>
              <w:t> </w:t>
            </w:r>
          </w:p>
        </w:tc>
      </w:tr>
    </w:tbl>
    <w:p w14:paraId="6CCB69BE" w14:textId="77777777" w:rsidR="00C3321C" w:rsidRDefault="00C3321C" w:rsidP="00C3321C">
      <w:pPr>
        <w:ind w:left="-567"/>
        <w:jc w:val="both"/>
        <w:rPr>
          <w:rFonts w:ascii="Times New Roman" w:hAnsi="Times New Roman" w:cs="Times New Roman"/>
          <w:sz w:val="24"/>
          <w:szCs w:val="24"/>
        </w:rPr>
      </w:pPr>
    </w:p>
    <w:p w14:paraId="41BF4E85" w14:textId="3CB7A896"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6334111E"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5F818CB4"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 xml:space="preserve"> (Басшының (салық төлеушінің) Т.А.Ә. (ол болған кезде), қолы, мөрі (ол болған жағдайда, </w:t>
      </w:r>
    </w:p>
    <w:p w14:paraId="07FFC94F"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дара кәсіпкерлік субъектілерге жататын заңды тұлғаларды қоспағанда)</w:t>
      </w:r>
    </w:p>
    <w:p w14:paraId="7ADA8F19"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2DB0A326"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6C6FC663"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(Бас бухгалтердің Т.А.Ә. (ол болған кезде), қолы)</w:t>
      </w:r>
    </w:p>
    <w:p w14:paraId="171ABF26"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7823DFF4"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13539AF7"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(Салық тіркелімін жасауға жауапты адамның Т.А.Ә. (ол болған кезде), қолы)</w:t>
      </w:r>
    </w:p>
    <w:p w14:paraId="096CAB02"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28E924D3"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______________________________________________________________________________</w:t>
      </w:r>
    </w:p>
    <w:p w14:paraId="133675DE"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 xml:space="preserve"> (Салық тіркелімі жасалған күн)</w:t>
      </w:r>
    </w:p>
    <w:p w14:paraId="2B547681"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Ескерту:</w:t>
      </w:r>
    </w:p>
    <w:p w14:paraId="6252F6D2"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аббревиатураның таратып жазылуы:</w:t>
      </w:r>
    </w:p>
    <w:p w14:paraId="23D3CCD4"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ЖСН – жеке сәйкестендіру номері;</w:t>
      </w:r>
    </w:p>
    <w:p w14:paraId="0F65A222" w14:textId="77777777" w:rsidR="00C3321C" w:rsidRP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БСН – бизнес-сәйкестендіру номері;</w:t>
      </w:r>
    </w:p>
    <w:p w14:paraId="49099FE8" w14:textId="4F20319A" w:rsidR="00C3321C" w:rsidRDefault="00C3321C" w:rsidP="00C3321C">
      <w:pPr>
        <w:spacing w:after="0" w:line="360" w:lineRule="auto"/>
        <w:ind w:left="-567"/>
        <w:rPr>
          <w:rFonts w:ascii="Times New Roman" w:hAnsi="Times New Roman" w:cs="Times New Roman"/>
          <w:sz w:val="24"/>
          <w:szCs w:val="24"/>
        </w:rPr>
      </w:pPr>
      <w:r w:rsidRPr="00C3321C">
        <w:rPr>
          <w:rFonts w:ascii="Times New Roman" w:hAnsi="Times New Roman" w:cs="Times New Roman"/>
          <w:sz w:val="24"/>
          <w:szCs w:val="24"/>
        </w:rPr>
        <w:t>Т.А.Ә. – тегі, аты, әкесінің аты (ол болған кезде).</w:t>
      </w:r>
    </w:p>
    <w:p w14:paraId="211BB877" w14:textId="3F8066B3" w:rsidR="00C3321C" w:rsidRDefault="00C3321C" w:rsidP="00C3321C">
      <w:pPr>
        <w:spacing w:after="0" w:line="360" w:lineRule="auto"/>
        <w:ind w:left="-567"/>
        <w:rPr>
          <w:rFonts w:ascii="Times New Roman" w:hAnsi="Times New Roman" w:cs="Times New Roman"/>
          <w:sz w:val="24"/>
          <w:szCs w:val="24"/>
        </w:rPr>
      </w:pPr>
    </w:p>
    <w:p w14:paraId="103DD3A5" w14:textId="29460586" w:rsidR="00C80170" w:rsidRDefault="00C3321C" w:rsidP="00C80170">
      <w:pPr>
        <w:spacing w:after="0" w:line="240" w:lineRule="auto"/>
        <w:ind w:left="-567"/>
        <w:rPr>
          <w:rFonts w:ascii="Times New Roman" w:hAnsi="Times New Roman" w:cs="Times New Roman"/>
          <w:sz w:val="24"/>
          <w:szCs w:val="24"/>
          <w:lang w:val="kk-KZ"/>
        </w:rPr>
      </w:pPr>
      <w:r w:rsidRPr="00C3321C">
        <w:rPr>
          <w:rFonts w:ascii="Times New Roman" w:hAnsi="Times New Roman" w:cs="Times New Roman"/>
          <w:b/>
          <w:bCs/>
          <w:color w:val="000000"/>
          <w:sz w:val="28"/>
          <w:szCs w:val="28"/>
          <w:shd w:val="clear" w:color="auto" w:fill="FFFFFF"/>
        </w:rPr>
        <w:t>Шығу және келу туризмі шегінде туроператор қызметтері бойынша салық тіркелімінің</w:t>
      </w:r>
      <w:r>
        <w:rPr>
          <w:rFonts w:ascii="Times New Roman" w:hAnsi="Times New Roman" w:cs="Times New Roman"/>
          <w:b/>
          <w:bCs/>
          <w:color w:val="000000"/>
          <w:sz w:val="28"/>
          <w:szCs w:val="28"/>
          <w:shd w:val="clear" w:color="auto" w:fill="FFFFFF"/>
          <w:lang w:val="kk-KZ"/>
        </w:rPr>
        <w:t xml:space="preserve"> </w:t>
      </w:r>
      <w:r w:rsidR="00C80170" w:rsidRPr="00C80170">
        <w:rPr>
          <w:rFonts w:ascii="Times New Roman" w:hAnsi="Times New Roman" w:cs="Times New Roman"/>
          <w:b/>
          <w:bCs/>
          <w:color w:val="000000"/>
          <w:sz w:val="28"/>
          <w:szCs w:val="28"/>
          <w:shd w:val="clear" w:color="auto" w:fill="FFFFFF"/>
        </w:rPr>
        <w:t>нысандарын</w:t>
      </w:r>
      <w:r w:rsidRPr="00C3321C">
        <w:rPr>
          <w:rFonts w:ascii="Times New Roman" w:hAnsi="Times New Roman" w:cs="Times New Roman"/>
          <w:b/>
          <w:bCs/>
          <w:color w:val="000000"/>
          <w:sz w:val="28"/>
          <w:szCs w:val="28"/>
          <w:shd w:val="clear" w:color="auto" w:fill="FFFFFF"/>
          <w:lang w:val="kk-KZ"/>
        </w:rPr>
        <w:t xml:space="preserve"> толтыру қағидалары</w:t>
      </w:r>
    </w:p>
    <w:p w14:paraId="7E4EBDA4" w14:textId="77777777" w:rsidR="00C80170" w:rsidRPr="00C80170" w:rsidRDefault="00C80170" w:rsidP="00C80170">
      <w:pPr>
        <w:spacing w:after="0" w:line="240" w:lineRule="auto"/>
        <w:ind w:left="-567"/>
        <w:rPr>
          <w:rFonts w:ascii="Times New Roman" w:hAnsi="Times New Roman" w:cs="Times New Roman"/>
          <w:sz w:val="24"/>
          <w:szCs w:val="24"/>
          <w:lang w:val="kk-KZ"/>
        </w:rPr>
      </w:pPr>
    </w:p>
    <w:p w14:paraId="7544C2A1" w14:textId="77777777" w:rsidR="00C80170" w:rsidRPr="00C80170" w:rsidRDefault="00C80170" w:rsidP="00C80170">
      <w:pPr>
        <w:spacing w:line="240" w:lineRule="auto"/>
        <w:ind w:left="-567"/>
        <w:jc w:val="both"/>
        <w:rPr>
          <w:rFonts w:ascii="Times New Roman" w:hAnsi="Times New Roman" w:cs="Times New Roman"/>
          <w:sz w:val="24"/>
          <w:szCs w:val="24"/>
          <w:lang w:val="kk-KZ"/>
        </w:rPr>
      </w:pPr>
      <w:r w:rsidRPr="00C80170">
        <w:rPr>
          <w:rFonts w:ascii="Times New Roman" w:hAnsi="Times New Roman" w:cs="Times New Roman"/>
          <w:sz w:val="24"/>
          <w:szCs w:val="24"/>
          <w:lang w:val="kk-KZ"/>
        </w:rPr>
        <w:t>43. Шығу және келу туризмі шегінде туроператор қызметтері бойынша салық тіркелімінің нысаны шығу және келу туризмі бойынша туристік өнімнің жылжуы бойынша, оның ішінде жолаушылардың тұруын, оларды тасымалдауды, сақтандыруды және туроператор төлеген басқа да шығыстарды қамтитын турагентпен (туристпен) жасасқан шартқа сәйкес туроператор көрсететін қызмет шығыстарының сомаларын көрсетуге арналған.</w:t>
      </w:r>
    </w:p>
    <w:p w14:paraId="69EB857C"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44.«Көшпелі туризм» кестеде:</w:t>
      </w:r>
    </w:p>
    <w:p w14:paraId="0B6CCE93"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1) 1-бағанда – жолдың реттік нөмірі;</w:t>
      </w:r>
    </w:p>
    <w:p w14:paraId="683D9FC9"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2) 2-бағанда – турагентпен жасасқан келісімшарттың нөмірі және күні;</w:t>
      </w:r>
    </w:p>
    <w:p w14:paraId="1F27DFAD"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3) 3-бағанда – турагенттің ЖСН/БСН;</w:t>
      </w:r>
    </w:p>
    <w:p w14:paraId="57BCBAC6"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 4-бағанда – келісімшарттың жалпы құны;</w:t>
      </w:r>
    </w:p>
    <w:p w14:paraId="7E563057"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5) 5-бағанда – тұру құны;</w:t>
      </w:r>
    </w:p>
    <w:p w14:paraId="4B8987D2"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6) 6-бағанда – жолаушыларды тасымалдау құны;</w:t>
      </w:r>
    </w:p>
    <w:p w14:paraId="762C53D6"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lastRenderedPageBreak/>
        <w:t>7) 7-бағанда – сақтандыру құны;</w:t>
      </w:r>
    </w:p>
    <w:p w14:paraId="1D991CB3"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8) 8-бағанда – туроператор төлеген басқа да шығыстардың сомасы көрсетіледі.</w:t>
      </w:r>
    </w:p>
    <w:p w14:paraId="15EEBE7F"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«Көшпелі туризм» кестеде:</w:t>
      </w:r>
    </w:p>
    <w:p w14:paraId="030EBBD9"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1) 1-бағанда – жолдың реттік нөмірі;</w:t>
      </w:r>
    </w:p>
    <w:p w14:paraId="67491FAA"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2) 2-бағанда – турагент немесе туристпен жасасқан келісімшарттың нөмірі және күні;</w:t>
      </w:r>
    </w:p>
    <w:p w14:paraId="7B50A090"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3) 3-бағанда – турагенттің немесе туристің ЖСН/БСН;</w:t>
      </w:r>
    </w:p>
    <w:p w14:paraId="5F2CA30E"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 4-бағанда – келісімшарттың жалпы құны;</w:t>
      </w:r>
    </w:p>
    <w:p w14:paraId="4E783BE8"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5) 5-бағанда – тұру құны;</w:t>
      </w:r>
    </w:p>
    <w:p w14:paraId="759F1BBA"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6) 6-бағанда – жолаушыларды тасымалдау құны;</w:t>
      </w:r>
    </w:p>
    <w:p w14:paraId="73F7B6B6"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7) 7-бағанда – сақтандыру құны;</w:t>
      </w:r>
    </w:p>
    <w:p w14:paraId="012965F9"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8) 8-бағанда – туроператор төлеген басқа да шығыстардың сомасы көрсетіледі.</w:t>
      </w:r>
    </w:p>
    <w:p w14:paraId="2C39ACB1"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45. Егер салық тіркелімінде қате деректер көрсетілген жағдайда, қателерді түзеу салық тіркелімі жолдарының тек өзгеріс және (немесе) толықтыру енгізілетін нөмірлері ғана толтырылатын және көрсетілетін салық тіркелімінің нысанын (бұдан әрі - қосымша салық тіркелімі) жасау жолымен жүзеге асырылады.</w:t>
      </w:r>
    </w:p>
    <w:p w14:paraId="3BA2D4B9"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Салық тіркеліміне өзгеріс және (немесе) толықтыру енгізу жіберілген қателіктердің сипатына қарай мынадай тәртіппен жүргізіледі:</w:t>
      </w:r>
    </w:p>
    <w:p w14:paraId="70C79B0D"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1) салық тіркелімінің 2, 3-бағандарында қателіктер табылған жағдайда қосымша салық тіркелімінде тиісті деректемелер көрсетіледі. Бұл ретте, егер қате бір немесе бірнеше бағанда жіберілген жағдайда қосымша салық тіркелімінде көрсетілген бағандардың барлығының деректемелері көрсетіледі;</w:t>
      </w:r>
    </w:p>
    <w:p w14:paraId="34944227"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2) салық тіркелімінің 4, 5, 6, 7, 8-бағандарында қателіктер табылған жағдайда:</w:t>
      </w:r>
    </w:p>
    <w:p w14:paraId="36BA9288"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қосымша салық тіркелімінің 2, 3,-бағандарында салық тіркелімінің 2, 3-бағандарының деректемелері көрсетіледі;</w:t>
      </w:r>
    </w:p>
    <w:p w14:paraId="2E94465F"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қосымша салық тіркелімінің 4, 5, 6, 7, 8-бағандарында салық тіркелімінің 4, 5, 6, 7, 8-бағандарында көрсетілген сомалармен салыстыру бойынша анықталған айырма сомасы көрсетіледі.</w:t>
      </w:r>
    </w:p>
    <w:p w14:paraId="095C719F"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Салық тіркелімінің 4, 5, 6, 7, 8-бағандарының мәндерін азайтуға бағытталған өзгерістер енгізу кезінде анықталған айырма сомасы қосымша салық тіркелімінің 4, 5, 6, 7, 8-бағандарында «-» алу белгісімен көрсетіледі;</w:t>
      </w:r>
    </w:p>
    <w:p w14:paraId="3A7FA2B3"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3) турагент немесе туристпен жасасқан келісімшарттың салық тіркеліміне қосымша енгізу қажет болған жағдайда, қосымша салық тіркелімі осы Қағидалардың 44-тармағына сәйкес жасалады. Бұл ретте мұндай қосымша салық тіркелімінде толықтырулар енгізілетін кезең үшін салық тіркеліміндегі соңғы жолдың нөмірінен кейінгі жолдың нөмірі көрсетілуі қажет.</w:t>
      </w:r>
    </w:p>
    <w:p w14:paraId="4D9180DF"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46.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6209CEAA"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lastRenderedPageBreak/>
        <w:t>47.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2D4A3FED"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1) турагенттің немесе туристің ЖСН/БСН;</w:t>
      </w:r>
    </w:p>
    <w:p w14:paraId="14833DB8"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2) салық тіркеліміне өзгерістердің және (немесе) толықтырулардың енгізілу себептері;</w:t>
      </w:r>
    </w:p>
    <w:p w14:paraId="09E36E6D"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3) келісімшарттың (ол болған кезде) нөмірі мен күні;</w:t>
      </w:r>
    </w:p>
    <w:p w14:paraId="750FF003" w14:textId="77777777" w:rsidR="00C80170" w:rsidRPr="00C80170"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4) салық тіркелімінің өзгерістер енгізілетін жолдарының нөмірлері;</w:t>
      </w:r>
    </w:p>
    <w:p w14:paraId="5694684C" w14:textId="7F778791" w:rsidR="00C80170" w:rsidRPr="00C3321C" w:rsidRDefault="00C80170" w:rsidP="00C80170">
      <w:pPr>
        <w:ind w:left="-567"/>
        <w:jc w:val="both"/>
        <w:rPr>
          <w:rFonts w:ascii="Times New Roman" w:hAnsi="Times New Roman" w:cs="Times New Roman"/>
          <w:sz w:val="24"/>
          <w:szCs w:val="24"/>
        </w:rPr>
      </w:pPr>
      <w:r w:rsidRPr="00C80170">
        <w:rPr>
          <w:rFonts w:ascii="Times New Roman" w:hAnsi="Times New Roman" w:cs="Times New Roman"/>
          <w:sz w:val="24"/>
          <w:szCs w:val="24"/>
        </w:rPr>
        <w:t>5) жазбаша негіздеменің жасалған күні көрсетіле отырып, қоса беріледі.</w:t>
      </w:r>
    </w:p>
    <w:sectPr w:rsidR="00C80170" w:rsidRPr="00C332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BE"/>
    <w:rsid w:val="007059EB"/>
    <w:rsid w:val="00C3321C"/>
    <w:rsid w:val="00C80170"/>
    <w:rsid w:val="00E6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B1D4"/>
  <w15:chartTrackingRefBased/>
  <w15:docId w15:val="{68FB0C30-0169-472A-999F-5BF25289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96629">
      <w:bodyDiv w:val="1"/>
      <w:marLeft w:val="0"/>
      <w:marRight w:val="0"/>
      <w:marTop w:val="0"/>
      <w:marBottom w:val="0"/>
      <w:divBdr>
        <w:top w:val="none" w:sz="0" w:space="0" w:color="auto"/>
        <w:left w:val="none" w:sz="0" w:space="0" w:color="auto"/>
        <w:bottom w:val="none" w:sz="0" w:space="0" w:color="auto"/>
        <w:right w:val="none" w:sz="0" w:space="0" w:color="auto"/>
      </w:divBdr>
      <w:divsChild>
        <w:div w:id="2137480372">
          <w:marLeft w:val="0"/>
          <w:marRight w:val="0"/>
          <w:marTop w:val="0"/>
          <w:marBottom w:val="0"/>
          <w:divBdr>
            <w:top w:val="none" w:sz="0" w:space="0" w:color="auto"/>
            <w:left w:val="none" w:sz="0" w:space="0" w:color="auto"/>
            <w:bottom w:val="none" w:sz="0" w:space="0" w:color="auto"/>
            <w:right w:val="none" w:sz="0" w:space="0" w:color="auto"/>
          </w:divBdr>
        </w:div>
      </w:divsChild>
    </w:div>
    <w:div w:id="683365791">
      <w:bodyDiv w:val="1"/>
      <w:marLeft w:val="0"/>
      <w:marRight w:val="0"/>
      <w:marTop w:val="0"/>
      <w:marBottom w:val="0"/>
      <w:divBdr>
        <w:top w:val="none" w:sz="0" w:space="0" w:color="auto"/>
        <w:left w:val="none" w:sz="0" w:space="0" w:color="auto"/>
        <w:bottom w:val="none" w:sz="0" w:space="0" w:color="auto"/>
        <w:right w:val="none" w:sz="0" w:space="0" w:color="auto"/>
      </w:divBdr>
      <w:divsChild>
        <w:div w:id="2131437485">
          <w:marLeft w:val="0"/>
          <w:marRight w:val="0"/>
          <w:marTop w:val="0"/>
          <w:marBottom w:val="240"/>
          <w:divBdr>
            <w:top w:val="none" w:sz="0" w:space="0" w:color="auto"/>
            <w:left w:val="none" w:sz="0" w:space="0" w:color="auto"/>
            <w:bottom w:val="none" w:sz="0" w:space="0" w:color="auto"/>
            <w:right w:val="none" w:sz="0" w:space="0" w:color="auto"/>
          </w:divBdr>
        </w:div>
      </w:divsChild>
    </w:div>
    <w:div w:id="821433783">
      <w:bodyDiv w:val="1"/>
      <w:marLeft w:val="0"/>
      <w:marRight w:val="0"/>
      <w:marTop w:val="0"/>
      <w:marBottom w:val="0"/>
      <w:divBdr>
        <w:top w:val="none" w:sz="0" w:space="0" w:color="auto"/>
        <w:left w:val="none" w:sz="0" w:space="0" w:color="auto"/>
        <w:bottom w:val="none" w:sz="0" w:space="0" w:color="auto"/>
        <w:right w:val="none" w:sz="0" w:space="0" w:color="auto"/>
      </w:divBdr>
      <w:divsChild>
        <w:div w:id="834497501">
          <w:marLeft w:val="0"/>
          <w:marRight w:val="0"/>
          <w:marTop w:val="0"/>
          <w:marBottom w:val="240"/>
          <w:divBdr>
            <w:top w:val="none" w:sz="0" w:space="0" w:color="auto"/>
            <w:left w:val="none" w:sz="0" w:space="0" w:color="auto"/>
            <w:bottom w:val="none" w:sz="0" w:space="0" w:color="auto"/>
            <w:right w:val="none" w:sz="0" w:space="0" w:color="auto"/>
          </w:divBdr>
        </w:div>
      </w:divsChild>
    </w:div>
    <w:div w:id="1078675038">
      <w:bodyDiv w:val="1"/>
      <w:marLeft w:val="0"/>
      <w:marRight w:val="0"/>
      <w:marTop w:val="0"/>
      <w:marBottom w:val="0"/>
      <w:divBdr>
        <w:top w:val="none" w:sz="0" w:space="0" w:color="auto"/>
        <w:left w:val="none" w:sz="0" w:space="0" w:color="auto"/>
        <w:bottom w:val="none" w:sz="0" w:space="0" w:color="auto"/>
        <w:right w:val="none" w:sz="0" w:space="0" w:color="auto"/>
      </w:divBdr>
      <w:divsChild>
        <w:div w:id="1845242613">
          <w:marLeft w:val="0"/>
          <w:marRight w:val="0"/>
          <w:marTop w:val="0"/>
          <w:marBottom w:val="0"/>
          <w:divBdr>
            <w:top w:val="none" w:sz="0" w:space="0" w:color="auto"/>
            <w:left w:val="none" w:sz="0" w:space="0" w:color="auto"/>
            <w:bottom w:val="none" w:sz="0" w:space="0" w:color="auto"/>
            <w:right w:val="none" w:sz="0" w:space="0" w:color="auto"/>
          </w:divBdr>
        </w:div>
        <w:div w:id="549154135">
          <w:marLeft w:val="0"/>
          <w:marRight w:val="0"/>
          <w:marTop w:val="0"/>
          <w:marBottom w:val="0"/>
          <w:divBdr>
            <w:top w:val="none" w:sz="0" w:space="0" w:color="auto"/>
            <w:left w:val="none" w:sz="0" w:space="0" w:color="auto"/>
            <w:bottom w:val="none" w:sz="0" w:space="0" w:color="auto"/>
            <w:right w:val="none" w:sz="0" w:space="0" w:color="auto"/>
          </w:divBdr>
        </w:div>
        <w:div w:id="1525052512">
          <w:marLeft w:val="0"/>
          <w:marRight w:val="0"/>
          <w:marTop w:val="0"/>
          <w:marBottom w:val="0"/>
          <w:divBdr>
            <w:top w:val="none" w:sz="0" w:space="0" w:color="auto"/>
            <w:left w:val="none" w:sz="0" w:space="0" w:color="auto"/>
            <w:bottom w:val="none" w:sz="0" w:space="0" w:color="auto"/>
            <w:right w:val="none" w:sz="0" w:space="0" w:color="auto"/>
          </w:divBdr>
        </w:div>
        <w:div w:id="834956244">
          <w:marLeft w:val="0"/>
          <w:marRight w:val="0"/>
          <w:marTop w:val="0"/>
          <w:marBottom w:val="0"/>
          <w:divBdr>
            <w:top w:val="none" w:sz="0" w:space="0" w:color="auto"/>
            <w:left w:val="none" w:sz="0" w:space="0" w:color="auto"/>
            <w:bottom w:val="none" w:sz="0" w:space="0" w:color="auto"/>
            <w:right w:val="none" w:sz="0" w:space="0" w:color="auto"/>
          </w:divBdr>
        </w:div>
        <w:div w:id="1013846650">
          <w:marLeft w:val="0"/>
          <w:marRight w:val="0"/>
          <w:marTop w:val="0"/>
          <w:marBottom w:val="0"/>
          <w:divBdr>
            <w:top w:val="none" w:sz="0" w:space="0" w:color="auto"/>
            <w:left w:val="none" w:sz="0" w:space="0" w:color="auto"/>
            <w:bottom w:val="none" w:sz="0" w:space="0" w:color="auto"/>
            <w:right w:val="none" w:sz="0" w:space="0" w:color="auto"/>
          </w:divBdr>
        </w:div>
        <w:div w:id="1287811151">
          <w:marLeft w:val="0"/>
          <w:marRight w:val="0"/>
          <w:marTop w:val="0"/>
          <w:marBottom w:val="0"/>
          <w:divBdr>
            <w:top w:val="none" w:sz="0" w:space="0" w:color="auto"/>
            <w:left w:val="none" w:sz="0" w:space="0" w:color="auto"/>
            <w:bottom w:val="none" w:sz="0" w:space="0" w:color="auto"/>
            <w:right w:val="none" w:sz="0" w:space="0" w:color="auto"/>
          </w:divBdr>
        </w:div>
        <w:div w:id="777289516">
          <w:marLeft w:val="0"/>
          <w:marRight w:val="0"/>
          <w:marTop w:val="0"/>
          <w:marBottom w:val="0"/>
          <w:divBdr>
            <w:top w:val="none" w:sz="0" w:space="0" w:color="auto"/>
            <w:left w:val="none" w:sz="0" w:space="0" w:color="auto"/>
            <w:bottom w:val="none" w:sz="0" w:space="0" w:color="auto"/>
            <w:right w:val="none" w:sz="0" w:space="0" w:color="auto"/>
          </w:divBdr>
        </w:div>
        <w:div w:id="1907298012">
          <w:marLeft w:val="0"/>
          <w:marRight w:val="0"/>
          <w:marTop w:val="0"/>
          <w:marBottom w:val="0"/>
          <w:divBdr>
            <w:top w:val="none" w:sz="0" w:space="0" w:color="auto"/>
            <w:left w:val="none" w:sz="0" w:space="0" w:color="auto"/>
            <w:bottom w:val="none" w:sz="0" w:space="0" w:color="auto"/>
            <w:right w:val="none" w:sz="0" w:space="0" w:color="auto"/>
          </w:divBdr>
        </w:div>
        <w:div w:id="435445239">
          <w:marLeft w:val="0"/>
          <w:marRight w:val="0"/>
          <w:marTop w:val="0"/>
          <w:marBottom w:val="0"/>
          <w:divBdr>
            <w:top w:val="none" w:sz="0" w:space="0" w:color="auto"/>
            <w:left w:val="none" w:sz="0" w:space="0" w:color="auto"/>
            <w:bottom w:val="none" w:sz="0" w:space="0" w:color="auto"/>
            <w:right w:val="none" w:sz="0" w:space="0" w:color="auto"/>
          </w:divBdr>
        </w:div>
        <w:div w:id="1578857902">
          <w:marLeft w:val="0"/>
          <w:marRight w:val="0"/>
          <w:marTop w:val="0"/>
          <w:marBottom w:val="0"/>
          <w:divBdr>
            <w:top w:val="none" w:sz="0" w:space="0" w:color="auto"/>
            <w:left w:val="none" w:sz="0" w:space="0" w:color="auto"/>
            <w:bottom w:val="none" w:sz="0" w:space="0" w:color="auto"/>
            <w:right w:val="none" w:sz="0" w:space="0" w:color="auto"/>
          </w:divBdr>
        </w:div>
        <w:div w:id="1318457119">
          <w:marLeft w:val="0"/>
          <w:marRight w:val="0"/>
          <w:marTop w:val="0"/>
          <w:marBottom w:val="0"/>
          <w:divBdr>
            <w:top w:val="none" w:sz="0" w:space="0" w:color="auto"/>
            <w:left w:val="none" w:sz="0" w:space="0" w:color="auto"/>
            <w:bottom w:val="none" w:sz="0" w:space="0" w:color="auto"/>
            <w:right w:val="none" w:sz="0" w:space="0" w:color="auto"/>
          </w:divBdr>
        </w:div>
        <w:div w:id="703867479">
          <w:marLeft w:val="0"/>
          <w:marRight w:val="0"/>
          <w:marTop w:val="0"/>
          <w:marBottom w:val="0"/>
          <w:divBdr>
            <w:top w:val="none" w:sz="0" w:space="0" w:color="auto"/>
            <w:left w:val="none" w:sz="0" w:space="0" w:color="auto"/>
            <w:bottom w:val="none" w:sz="0" w:space="0" w:color="auto"/>
            <w:right w:val="none" w:sz="0" w:space="0" w:color="auto"/>
          </w:divBdr>
        </w:div>
        <w:div w:id="1444690457">
          <w:marLeft w:val="0"/>
          <w:marRight w:val="0"/>
          <w:marTop w:val="0"/>
          <w:marBottom w:val="0"/>
          <w:divBdr>
            <w:top w:val="none" w:sz="0" w:space="0" w:color="auto"/>
            <w:left w:val="none" w:sz="0" w:space="0" w:color="auto"/>
            <w:bottom w:val="none" w:sz="0" w:space="0" w:color="auto"/>
            <w:right w:val="none" w:sz="0" w:space="0" w:color="auto"/>
          </w:divBdr>
        </w:div>
        <w:div w:id="1939605765">
          <w:marLeft w:val="0"/>
          <w:marRight w:val="0"/>
          <w:marTop w:val="0"/>
          <w:marBottom w:val="0"/>
          <w:divBdr>
            <w:top w:val="none" w:sz="0" w:space="0" w:color="auto"/>
            <w:left w:val="none" w:sz="0" w:space="0" w:color="auto"/>
            <w:bottom w:val="none" w:sz="0" w:space="0" w:color="auto"/>
            <w:right w:val="none" w:sz="0" w:space="0" w:color="auto"/>
          </w:divBdr>
        </w:div>
        <w:div w:id="547571609">
          <w:marLeft w:val="0"/>
          <w:marRight w:val="0"/>
          <w:marTop w:val="0"/>
          <w:marBottom w:val="0"/>
          <w:divBdr>
            <w:top w:val="none" w:sz="0" w:space="0" w:color="auto"/>
            <w:left w:val="none" w:sz="0" w:space="0" w:color="auto"/>
            <w:bottom w:val="none" w:sz="0" w:space="0" w:color="auto"/>
            <w:right w:val="none" w:sz="0" w:space="0" w:color="auto"/>
          </w:divBdr>
        </w:div>
        <w:div w:id="1359427325">
          <w:marLeft w:val="0"/>
          <w:marRight w:val="0"/>
          <w:marTop w:val="0"/>
          <w:marBottom w:val="0"/>
          <w:divBdr>
            <w:top w:val="none" w:sz="0" w:space="0" w:color="auto"/>
            <w:left w:val="none" w:sz="0" w:space="0" w:color="auto"/>
            <w:bottom w:val="none" w:sz="0" w:space="0" w:color="auto"/>
            <w:right w:val="none" w:sz="0" w:space="0" w:color="auto"/>
          </w:divBdr>
        </w:div>
        <w:div w:id="460613258">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597668602">
          <w:marLeft w:val="0"/>
          <w:marRight w:val="0"/>
          <w:marTop w:val="0"/>
          <w:marBottom w:val="0"/>
          <w:divBdr>
            <w:top w:val="none" w:sz="0" w:space="0" w:color="auto"/>
            <w:left w:val="none" w:sz="0" w:space="0" w:color="auto"/>
            <w:bottom w:val="none" w:sz="0" w:space="0" w:color="auto"/>
            <w:right w:val="none" w:sz="0" w:space="0" w:color="auto"/>
          </w:divBdr>
        </w:div>
        <w:div w:id="993919716">
          <w:marLeft w:val="0"/>
          <w:marRight w:val="0"/>
          <w:marTop w:val="0"/>
          <w:marBottom w:val="0"/>
          <w:divBdr>
            <w:top w:val="none" w:sz="0" w:space="0" w:color="auto"/>
            <w:left w:val="none" w:sz="0" w:space="0" w:color="auto"/>
            <w:bottom w:val="none" w:sz="0" w:space="0" w:color="auto"/>
            <w:right w:val="none" w:sz="0" w:space="0" w:color="auto"/>
          </w:divBdr>
        </w:div>
        <w:div w:id="1675961905">
          <w:marLeft w:val="0"/>
          <w:marRight w:val="0"/>
          <w:marTop w:val="0"/>
          <w:marBottom w:val="0"/>
          <w:divBdr>
            <w:top w:val="none" w:sz="0" w:space="0" w:color="auto"/>
            <w:left w:val="none" w:sz="0" w:space="0" w:color="auto"/>
            <w:bottom w:val="none" w:sz="0" w:space="0" w:color="auto"/>
            <w:right w:val="none" w:sz="0" w:space="0" w:color="auto"/>
          </w:divBdr>
        </w:div>
        <w:div w:id="1252857612">
          <w:marLeft w:val="0"/>
          <w:marRight w:val="0"/>
          <w:marTop w:val="0"/>
          <w:marBottom w:val="0"/>
          <w:divBdr>
            <w:top w:val="none" w:sz="0" w:space="0" w:color="auto"/>
            <w:left w:val="none" w:sz="0" w:space="0" w:color="auto"/>
            <w:bottom w:val="none" w:sz="0" w:space="0" w:color="auto"/>
            <w:right w:val="none" w:sz="0" w:space="0" w:color="auto"/>
          </w:divBdr>
        </w:div>
        <w:div w:id="923296679">
          <w:marLeft w:val="0"/>
          <w:marRight w:val="0"/>
          <w:marTop w:val="0"/>
          <w:marBottom w:val="0"/>
          <w:divBdr>
            <w:top w:val="none" w:sz="0" w:space="0" w:color="auto"/>
            <w:left w:val="none" w:sz="0" w:space="0" w:color="auto"/>
            <w:bottom w:val="none" w:sz="0" w:space="0" w:color="auto"/>
            <w:right w:val="none" w:sz="0" w:space="0" w:color="auto"/>
          </w:divBdr>
        </w:div>
        <w:div w:id="405805558">
          <w:marLeft w:val="0"/>
          <w:marRight w:val="0"/>
          <w:marTop w:val="0"/>
          <w:marBottom w:val="0"/>
          <w:divBdr>
            <w:top w:val="none" w:sz="0" w:space="0" w:color="auto"/>
            <w:left w:val="none" w:sz="0" w:space="0" w:color="auto"/>
            <w:bottom w:val="none" w:sz="0" w:space="0" w:color="auto"/>
            <w:right w:val="none" w:sz="0" w:space="0" w:color="auto"/>
          </w:divBdr>
        </w:div>
        <w:div w:id="149291051">
          <w:marLeft w:val="0"/>
          <w:marRight w:val="0"/>
          <w:marTop w:val="0"/>
          <w:marBottom w:val="0"/>
          <w:divBdr>
            <w:top w:val="none" w:sz="0" w:space="0" w:color="auto"/>
            <w:left w:val="none" w:sz="0" w:space="0" w:color="auto"/>
            <w:bottom w:val="none" w:sz="0" w:space="0" w:color="auto"/>
            <w:right w:val="none" w:sz="0" w:space="0" w:color="auto"/>
          </w:divBdr>
        </w:div>
        <w:div w:id="2095662750">
          <w:marLeft w:val="0"/>
          <w:marRight w:val="0"/>
          <w:marTop w:val="0"/>
          <w:marBottom w:val="0"/>
          <w:divBdr>
            <w:top w:val="none" w:sz="0" w:space="0" w:color="auto"/>
            <w:left w:val="none" w:sz="0" w:space="0" w:color="auto"/>
            <w:bottom w:val="none" w:sz="0" w:space="0" w:color="auto"/>
            <w:right w:val="none" w:sz="0" w:space="0" w:color="auto"/>
          </w:divBdr>
        </w:div>
        <w:div w:id="670840347">
          <w:marLeft w:val="0"/>
          <w:marRight w:val="0"/>
          <w:marTop w:val="0"/>
          <w:marBottom w:val="0"/>
          <w:divBdr>
            <w:top w:val="none" w:sz="0" w:space="0" w:color="auto"/>
            <w:left w:val="none" w:sz="0" w:space="0" w:color="auto"/>
            <w:bottom w:val="none" w:sz="0" w:space="0" w:color="auto"/>
            <w:right w:val="none" w:sz="0" w:space="0" w:color="auto"/>
          </w:divBdr>
        </w:div>
        <w:div w:id="975791182">
          <w:marLeft w:val="0"/>
          <w:marRight w:val="0"/>
          <w:marTop w:val="0"/>
          <w:marBottom w:val="0"/>
          <w:divBdr>
            <w:top w:val="none" w:sz="0" w:space="0" w:color="auto"/>
            <w:left w:val="none" w:sz="0" w:space="0" w:color="auto"/>
            <w:bottom w:val="none" w:sz="0" w:space="0" w:color="auto"/>
            <w:right w:val="none" w:sz="0" w:space="0" w:color="auto"/>
          </w:divBdr>
        </w:div>
        <w:div w:id="390158125">
          <w:marLeft w:val="0"/>
          <w:marRight w:val="0"/>
          <w:marTop w:val="0"/>
          <w:marBottom w:val="0"/>
          <w:divBdr>
            <w:top w:val="none" w:sz="0" w:space="0" w:color="auto"/>
            <w:left w:val="none" w:sz="0" w:space="0" w:color="auto"/>
            <w:bottom w:val="none" w:sz="0" w:space="0" w:color="auto"/>
            <w:right w:val="none" w:sz="0" w:space="0" w:color="auto"/>
          </w:divBdr>
        </w:div>
        <w:div w:id="1815953783">
          <w:marLeft w:val="0"/>
          <w:marRight w:val="0"/>
          <w:marTop w:val="0"/>
          <w:marBottom w:val="0"/>
          <w:divBdr>
            <w:top w:val="none" w:sz="0" w:space="0" w:color="auto"/>
            <w:left w:val="none" w:sz="0" w:space="0" w:color="auto"/>
            <w:bottom w:val="none" w:sz="0" w:space="0" w:color="auto"/>
            <w:right w:val="none" w:sz="0" w:space="0" w:color="auto"/>
          </w:divBdr>
        </w:div>
        <w:div w:id="258998665">
          <w:marLeft w:val="0"/>
          <w:marRight w:val="0"/>
          <w:marTop w:val="0"/>
          <w:marBottom w:val="0"/>
          <w:divBdr>
            <w:top w:val="none" w:sz="0" w:space="0" w:color="auto"/>
            <w:left w:val="none" w:sz="0" w:space="0" w:color="auto"/>
            <w:bottom w:val="none" w:sz="0" w:space="0" w:color="auto"/>
            <w:right w:val="none" w:sz="0" w:space="0" w:color="auto"/>
          </w:divBdr>
        </w:div>
        <w:div w:id="1782727260">
          <w:marLeft w:val="0"/>
          <w:marRight w:val="0"/>
          <w:marTop w:val="0"/>
          <w:marBottom w:val="0"/>
          <w:divBdr>
            <w:top w:val="none" w:sz="0" w:space="0" w:color="auto"/>
            <w:left w:val="none" w:sz="0" w:space="0" w:color="auto"/>
            <w:bottom w:val="none" w:sz="0" w:space="0" w:color="auto"/>
            <w:right w:val="none" w:sz="0" w:space="0" w:color="auto"/>
          </w:divBdr>
        </w:div>
        <w:div w:id="1853687693">
          <w:marLeft w:val="0"/>
          <w:marRight w:val="0"/>
          <w:marTop w:val="0"/>
          <w:marBottom w:val="0"/>
          <w:divBdr>
            <w:top w:val="none" w:sz="0" w:space="0" w:color="auto"/>
            <w:left w:val="none" w:sz="0" w:space="0" w:color="auto"/>
            <w:bottom w:val="none" w:sz="0" w:space="0" w:color="auto"/>
            <w:right w:val="none" w:sz="0" w:space="0" w:color="auto"/>
          </w:divBdr>
        </w:div>
        <w:div w:id="712193716">
          <w:marLeft w:val="0"/>
          <w:marRight w:val="0"/>
          <w:marTop w:val="0"/>
          <w:marBottom w:val="0"/>
          <w:divBdr>
            <w:top w:val="none" w:sz="0" w:space="0" w:color="auto"/>
            <w:left w:val="none" w:sz="0" w:space="0" w:color="auto"/>
            <w:bottom w:val="none" w:sz="0" w:space="0" w:color="auto"/>
            <w:right w:val="none" w:sz="0" w:space="0" w:color="auto"/>
          </w:divBdr>
        </w:div>
      </w:divsChild>
    </w:div>
    <w:div w:id="1850557976">
      <w:bodyDiv w:val="1"/>
      <w:marLeft w:val="0"/>
      <w:marRight w:val="0"/>
      <w:marTop w:val="0"/>
      <w:marBottom w:val="0"/>
      <w:divBdr>
        <w:top w:val="none" w:sz="0" w:space="0" w:color="auto"/>
        <w:left w:val="none" w:sz="0" w:space="0" w:color="auto"/>
        <w:bottom w:val="none" w:sz="0" w:space="0" w:color="auto"/>
        <w:right w:val="none" w:sz="0" w:space="0" w:color="auto"/>
      </w:divBdr>
    </w:div>
    <w:div w:id="2043093405">
      <w:bodyDiv w:val="1"/>
      <w:marLeft w:val="0"/>
      <w:marRight w:val="0"/>
      <w:marTop w:val="0"/>
      <w:marBottom w:val="0"/>
      <w:divBdr>
        <w:top w:val="none" w:sz="0" w:space="0" w:color="auto"/>
        <w:left w:val="none" w:sz="0" w:space="0" w:color="auto"/>
        <w:bottom w:val="none" w:sz="0" w:space="0" w:color="auto"/>
        <w:right w:val="none" w:sz="0" w:space="0" w:color="auto"/>
      </w:divBdr>
      <w:divsChild>
        <w:div w:id="20017756">
          <w:marLeft w:val="0"/>
          <w:marRight w:val="0"/>
          <w:marTop w:val="0"/>
          <w:marBottom w:val="0"/>
          <w:divBdr>
            <w:top w:val="none" w:sz="0" w:space="0" w:color="auto"/>
            <w:left w:val="none" w:sz="0" w:space="0" w:color="auto"/>
            <w:bottom w:val="none" w:sz="0" w:space="0" w:color="auto"/>
            <w:right w:val="none" w:sz="0" w:space="0" w:color="auto"/>
          </w:divBdr>
        </w:div>
        <w:div w:id="1644919127">
          <w:marLeft w:val="0"/>
          <w:marRight w:val="0"/>
          <w:marTop w:val="0"/>
          <w:marBottom w:val="0"/>
          <w:divBdr>
            <w:top w:val="none" w:sz="0" w:space="0" w:color="auto"/>
            <w:left w:val="none" w:sz="0" w:space="0" w:color="auto"/>
            <w:bottom w:val="none" w:sz="0" w:space="0" w:color="auto"/>
            <w:right w:val="none" w:sz="0" w:space="0" w:color="auto"/>
          </w:divBdr>
        </w:div>
        <w:div w:id="548499323">
          <w:marLeft w:val="0"/>
          <w:marRight w:val="0"/>
          <w:marTop w:val="0"/>
          <w:marBottom w:val="0"/>
          <w:divBdr>
            <w:top w:val="none" w:sz="0" w:space="0" w:color="auto"/>
            <w:left w:val="none" w:sz="0" w:space="0" w:color="auto"/>
            <w:bottom w:val="none" w:sz="0" w:space="0" w:color="auto"/>
            <w:right w:val="none" w:sz="0" w:space="0" w:color="auto"/>
          </w:divBdr>
        </w:div>
        <w:div w:id="1971132788">
          <w:marLeft w:val="0"/>
          <w:marRight w:val="0"/>
          <w:marTop w:val="0"/>
          <w:marBottom w:val="0"/>
          <w:divBdr>
            <w:top w:val="none" w:sz="0" w:space="0" w:color="auto"/>
            <w:left w:val="none" w:sz="0" w:space="0" w:color="auto"/>
            <w:bottom w:val="none" w:sz="0" w:space="0" w:color="auto"/>
            <w:right w:val="none" w:sz="0" w:space="0" w:color="auto"/>
          </w:divBdr>
        </w:div>
        <w:div w:id="393429407">
          <w:marLeft w:val="0"/>
          <w:marRight w:val="0"/>
          <w:marTop w:val="0"/>
          <w:marBottom w:val="0"/>
          <w:divBdr>
            <w:top w:val="none" w:sz="0" w:space="0" w:color="auto"/>
            <w:left w:val="none" w:sz="0" w:space="0" w:color="auto"/>
            <w:bottom w:val="none" w:sz="0" w:space="0" w:color="auto"/>
            <w:right w:val="none" w:sz="0" w:space="0" w:color="auto"/>
          </w:divBdr>
        </w:div>
        <w:div w:id="335033021">
          <w:marLeft w:val="0"/>
          <w:marRight w:val="0"/>
          <w:marTop w:val="0"/>
          <w:marBottom w:val="0"/>
          <w:divBdr>
            <w:top w:val="none" w:sz="0" w:space="0" w:color="auto"/>
            <w:left w:val="none" w:sz="0" w:space="0" w:color="auto"/>
            <w:bottom w:val="none" w:sz="0" w:space="0" w:color="auto"/>
            <w:right w:val="none" w:sz="0" w:space="0" w:color="auto"/>
          </w:divBdr>
        </w:div>
        <w:div w:id="197011463">
          <w:marLeft w:val="0"/>
          <w:marRight w:val="0"/>
          <w:marTop w:val="0"/>
          <w:marBottom w:val="0"/>
          <w:divBdr>
            <w:top w:val="none" w:sz="0" w:space="0" w:color="auto"/>
            <w:left w:val="none" w:sz="0" w:space="0" w:color="auto"/>
            <w:bottom w:val="none" w:sz="0" w:space="0" w:color="auto"/>
            <w:right w:val="none" w:sz="0" w:space="0" w:color="auto"/>
          </w:divBdr>
        </w:div>
        <w:div w:id="875581153">
          <w:marLeft w:val="0"/>
          <w:marRight w:val="0"/>
          <w:marTop w:val="0"/>
          <w:marBottom w:val="0"/>
          <w:divBdr>
            <w:top w:val="none" w:sz="0" w:space="0" w:color="auto"/>
            <w:left w:val="none" w:sz="0" w:space="0" w:color="auto"/>
            <w:bottom w:val="none" w:sz="0" w:space="0" w:color="auto"/>
            <w:right w:val="none" w:sz="0" w:space="0" w:color="auto"/>
          </w:divBdr>
        </w:div>
        <w:div w:id="829105392">
          <w:marLeft w:val="0"/>
          <w:marRight w:val="0"/>
          <w:marTop w:val="0"/>
          <w:marBottom w:val="0"/>
          <w:divBdr>
            <w:top w:val="none" w:sz="0" w:space="0" w:color="auto"/>
            <w:left w:val="none" w:sz="0" w:space="0" w:color="auto"/>
            <w:bottom w:val="none" w:sz="0" w:space="0" w:color="auto"/>
            <w:right w:val="none" w:sz="0" w:space="0" w:color="auto"/>
          </w:divBdr>
        </w:div>
        <w:div w:id="673000818">
          <w:marLeft w:val="0"/>
          <w:marRight w:val="0"/>
          <w:marTop w:val="0"/>
          <w:marBottom w:val="0"/>
          <w:divBdr>
            <w:top w:val="none" w:sz="0" w:space="0" w:color="auto"/>
            <w:left w:val="none" w:sz="0" w:space="0" w:color="auto"/>
            <w:bottom w:val="none" w:sz="0" w:space="0" w:color="auto"/>
            <w:right w:val="none" w:sz="0" w:space="0" w:color="auto"/>
          </w:divBdr>
        </w:div>
        <w:div w:id="250088919">
          <w:marLeft w:val="0"/>
          <w:marRight w:val="0"/>
          <w:marTop w:val="0"/>
          <w:marBottom w:val="0"/>
          <w:divBdr>
            <w:top w:val="none" w:sz="0" w:space="0" w:color="auto"/>
            <w:left w:val="none" w:sz="0" w:space="0" w:color="auto"/>
            <w:bottom w:val="none" w:sz="0" w:space="0" w:color="auto"/>
            <w:right w:val="none" w:sz="0" w:space="0" w:color="auto"/>
          </w:divBdr>
        </w:div>
        <w:div w:id="1835761442">
          <w:marLeft w:val="0"/>
          <w:marRight w:val="0"/>
          <w:marTop w:val="0"/>
          <w:marBottom w:val="0"/>
          <w:divBdr>
            <w:top w:val="none" w:sz="0" w:space="0" w:color="auto"/>
            <w:left w:val="none" w:sz="0" w:space="0" w:color="auto"/>
            <w:bottom w:val="none" w:sz="0" w:space="0" w:color="auto"/>
            <w:right w:val="none" w:sz="0" w:space="0" w:color="auto"/>
          </w:divBdr>
        </w:div>
        <w:div w:id="1604723416">
          <w:marLeft w:val="0"/>
          <w:marRight w:val="0"/>
          <w:marTop w:val="0"/>
          <w:marBottom w:val="0"/>
          <w:divBdr>
            <w:top w:val="none" w:sz="0" w:space="0" w:color="auto"/>
            <w:left w:val="none" w:sz="0" w:space="0" w:color="auto"/>
            <w:bottom w:val="none" w:sz="0" w:space="0" w:color="auto"/>
            <w:right w:val="none" w:sz="0" w:space="0" w:color="auto"/>
          </w:divBdr>
        </w:div>
        <w:div w:id="1427340314">
          <w:marLeft w:val="0"/>
          <w:marRight w:val="0"/>
          <w:marTop w:val="0"/>
          <w:marBottom w:val="0"/>
          <w:divBdr>
            <w:top w:val="none" w:sz="0" w:space="0" w:color="auto"/>
            <w:left w:val="none" w:sz="0" w:space="0" w:color="auto"/>
            <w:bottom w:val="none" w:sz="0" w:space="0" w:color="auto"/>
            <w:right w:val="none" w:sz="0" w:space="0" w:color="auto"/>
          </w:divBdr>
        </w:div>
        <w:div w:id="550962996">
          <w:marLeft w:val="0"/>
          <w:marRight w:val="0"/>
          <w:marTop w:val="0"/>
          <w:marBottom w:val="0"/>
          <w:divBdr>
            <w:top w:val="none" w:sz="0" w:space="0" w:color="auto"/>
            <w:left w:val="none" w:sz="0" w:space="0" w:color="auto"/>
            <w:bottom w:val="none" w:sz="0" w:space="0" w:color="auto"/>
            <w:right w:val="none" w:sz="0" w:space="0" w:color="auto"/>
          </w:divBdr>
        </w:div>
        <w:div w:id="1317145866">
          <w:marLeft w:val="0"/>
          <w:marRight w:val="0"/>
          <w:marTop w:val="0"/>
          <w:marBottom w:val="0"/>
          <w:divBdr>
            <w:top w:val="none" w:sz="0" w:space="0" w:color="auto"/>
            <w:left w:val="none" w:sz="0" w:space="0" w:color="auto"/>
            <w:bottom w:val="none" w:sz="0" w:space="0" w:color="auto"/>
            <w:right w:val="none" w:sz="0" w:space="0" w:color="auto"/>
          </w:divBdr>
        </w:div>
        <w:div w:id="1347709803">
          <w:marLeft w:val="0"/>
          <w:marRight w:val="0"/>
          <w:marTop w:val="0"/>
          <w:marBottom w:val="0"/>
          <w:divBdr>
            <w:top w:val="none" w:sz="0" w:space="0" w:color="auto"/>
            <w:left w:val="none" w:sz="0" w:space="0" w:color="auto"/>
            <w:bottom w:val="none" w:sz="0" w:space="0" w:color="auto"/>
            <w:right w:val="none" w:sz="0" w:space="0" w:color="auto"/>
          </w:divBdr>
        </w:div>
        <w:div w:id="200173259">
          <w:marLeft w:val="0"/>
          <w:marRight w:val="0"/>
          <w:marTop w:val="0"/>
          <w:marBottom w:val="0"/>
          <w:divBdr>
            <w:top w:val="none" w:sz="0" w:space="0" w:color="auto"/>
            <w:left w:val="none" w:sz="0" w:space="0" w:color="auto"/>
            <w:bottom w:val="none" w:sz="0" w:space="0" w:color="auto"/>
            <w:right w:val="none" w:sz="0" w:space="0" w:color="auto"/>
          </w:divBdr>
        </w:div>
        <w:div w:id="703407075">
          <w:marLeft w:val="0"/>
          <w:marRight w:val="0"/>
          <w:marTop w:val="0"/>
          <w:marBottom w:val="0"/>
          <w:divBdr>
            <w:top w:val="none" w:sz="0" w:space="0" w:color="auto"/>
            <w:left w:val="none" w:sz="0" w:space="0" w:color="auto"/>
            <w:bottom w:val="none" w:sz="0" w:space="0" w:color="auto"/>
            <w:right w:val="none" w:sz="0" w:space="0" w:color="auto"/>
          </w:divBdr>
        </w:div>
        <w:div w:id="1066149462">
          <w:marLeft w:val="0"/>
          <w:marRight w:val="0"/>
          <w:marTop w:val="0"/>
          <w:marBottom w:val="0"/>
          <w:divBdr>
            <w:top w:val="none" w:sz="0" w:space="0" w:color="auto"/>
            <w:left w:val="none" w:sz="0" w:space="0" w:color="auto"/>
            <w:bottom w:val="none" w:sz="0" w:space="0" w:color="auto"/>
            <w:right w:val="none" w:sz="0" w:space="0" w:color="auto"/>
          </w:divBdr>
        </w:div>
        <w:div w:id="1470785897">
          <w:marLeft w:val="0"/>
          <w:marRight w:val="0"/>
          <w:marTop w:val="0"/>
          <w:marBottom w:val="0"/>
          <w:divBdr>
            <w:top w:val="none" w:sz="0" w:space="0" w:color="auto"/>
            <w:left w:val="none" w:sz="0" w:space="0" w:color="auto"/>
            <w:bottom w:val="none" w:sz="0" w:space="0" w:color="auto"/>
            <w:right w:val="none" w:sz="0" w:space="0" w:color="auto"/>
          </w:divBdr>
        </w:div>
        <w:div w:id="112480351">
          <w:marLeft w:val="0"/>
          <w:marRight w:val="0"/>
          <w:marTop w:val="0"/>
          <w:marBottom w:val="0"/>
          <w:divBdr>
            <w:top w:val="none" w:sz="0" w:space="0" w:color="auto"/>
            <w:left w:val="none" w:sz="0" w:space="0" w:color="auto"/>
            <w:bottom w:val="none" w:sz="0" w:space="0" w:color="auto"/>
            <w:right w:val="none" w:sz="0" w:space="0" w:color="auto"/>
          </w:divBdr>
        </w:div>
        <w:div w:id="2016569707">
          <w:marLeft w:val="0"/>
          <w:marRight w:val="0"/>
          <w:marTop w:val="0"/>
          <w:marBottom w:val="0"/>
          <w:divBdr>
            <w:top w:val="none" w:sz="0" w:space="0" w:color="auto"/>
            <w:left w:val="none" w:sz="0" w:space="0" w:color="auto"/>
            <w:bottom w:val="none" w:sz="0" w:space="0" w:color="auto"/>
            <w:right w:val="none" w:sz="0" w:space="0" w:color="auto"/>
          </w:divBdr>
        </w:div>
        <w:div w:id="1172648481">
          <w:marLeft w:val="0"/>
          <w:marRight w:val="0"/>
          <w:marTop w:val="0"/>
          <w:marBottom w:val="0"/>
          <w:divBdr>
            <w:top w:val="none" w:sz="0" w:space="0" w:color="auto"/>
            <w:left w:val="none" w:sz="0" w:space="0" w:color="auto"/>
            <w:bottom w:val="none" w:sz="0" w:space="0" w:color="auto"/>
            <w:right w:val="none" w:sz="0" w:space="0" w:color="auto"/>
          </w:divBdr>
        </w:div>
        <w:div w:id="685205909">
          <w:marLeft w:val="0"/>
          <w:marRight w:val="0"/>
          <w:marTop w:val="0"/>
          <w:marBottom w:val="0"/>
          <w:divBdr>
            <w:top w:val="none" w:sz="0" w:space="0" w:color="auto"/>
            <w:left w:val="none" w:sz="0" w:space="0" w:color="auto"/>
            <w:bottom w:val="none" w:sz="0" w:space="0" w:color="auto"/>
            <w:right w:val="none" w:sz="0" w:space="0" w:color="auto"/>
          </w:divBdr>
        </w:div>
        <w:div w:id="632520612">
          <w:marLeft w:val="0"/>
          <w:marRight w:val="0"/>
          <w:marTop w:val="0"/>
          <w:marBottom w:val="0"/>
          <w:divBdr>
            <w:top w:val="none" w:sz="0" w:space="0" w:color="auto"/>
            <w:left w:val="none" w:sz="0" w:space="0" w:color="auto"/>
            <w:bottom w:val="none" w:sz="0" w:space="0" w:color="auto"/>
            <w:right w:val="none" w:sz="0" w:space="0" w:color="auto"/>
          </w:divBdr>
        </w:div>
        <w:div w:id="1568222872">
          <w:marLeft w:val="0"/>
          <w:marRight w:val="0"/>
          <w:marTop w:val="0"/>
          <w:marBottom w:val="0"/>
          <w:divBdr>
            <w:top w:val="none" w:sz="0" w:space="0" w:color="auto"/>
            <w:left w:val="none" w:sz="0" w:space="0" w:color="auto"/>
            <w:bottom w:val="none" w:sz="0" w:space="0" w:color="auto"/>
            <w:right w:val="none" w:sz="0" w:space="0" w:color="auto"/>
          </w:divBdr>
        </w:div>
        <w:div w:id="130025763">
          <w:marLeft w:val="0"/>
          <w:marRight w:val="0"/>
          <w:marTop w:val="0"/>
          <w:marBottom w:val="0"/>
          <w:divBdr>
            <w:top w:val="none" w:sz="0" w:space="0" w:color="auto"/>
            <w:left w:val="none" w:sz="0" w:space="0" w:color="auto"/>
            <w:bottom w:val="none" w:sz="0" w:space="0" w:color="auto"/>
            <w:right w:val="none" w:sz="0" w:space="0" w:color="auto"/>
          </w:divBdr>
        </w:div>
        <w:div w:id="292366026">
          <w:marLeft w:val="0"/>
          <w:marRight w:val="0"/>
          <w:marTop w:val="0"/>
          <w:marBottom w:val="0"/>
          <w:divBdr>
            <w:top w:val="none" w:sz="0" w:space="0" w:color="auto"/>
            <w:left w:val="none" w:sz="0" w:space="0" w:color="auto"/>
            <w:bottom w:val="none" w:sz="0" w:space="0" w:color="auto"/>
            <w:right w:val="none" w:sz="0" w:space="0" w:color="auto"/>
          </w:divBdr>
        </w:div>
        <w:div w:id="361132909">
          <w:marLeft w:val="0"/>
          <w:marRight w:val="0"/>
          <w:marTop w:val="0"/>
          <w:marBottom w:val="0"/>
          <w:divBdr>
            <w:top w:val="none" w:sz="0" w:space="0" w:color="auto"/>
            <w:left w:val="none" w:sz="0" w:space="0" w:color="auto"/>
            <w:bottom w:val="none" w:sz="0" w:space="0" w:color="auto"/>
            <w:right w:val="none" w:sz="0" w:space="0" w:color="auto"/>
          </w:divBdr>
        </w:div>
        <w:div w:id="1158158172">
          <w:marLeft w:val="0"/>
          <w:marRight w:val="0"/>
          <w:marTop w:val="0"/>
          <w:marBottom w:val="0"/>
          <w:divBdr>
            <w:top w:val="none" w:sz="0" w:space="0" w:color="auto"/>
            <w:left w:val="none" w:sz="0" w:space="0" w:color="auto"/>
            <w:bottom w:val="none" w:sz="0" w:space="0" w:color="auto"/>
            <w:right w:val="none" w:sz="0" w:space="0" w:color="auto"/>
          </w:divBdr>
        </w:div>
        <w:div w:id="543833778">
          <w:marLeft w:val="0"/>
          <w:marRight w:val="0"/>
          <w:marTop w:val="0"/>
          <w:marBottom w:val="0"/>
          <w:divBdr>
            <w:top w:val="none" w:sz="0" w:space="0" w:color="auto"/>
            <w:left w:val="none" w:sz="0" w:space="0" w:color="auto"/>
            <w:bottom w:val="none" w:sz="0" w:space="0" w:color="auto"/>
            <w:right w:val="none" w:sz="0" w:space="0" w:color="auto"/>
          </w:divBdr>
        </w:div>
        <w:div w:id="1069422738">
          <w:marLeft w:val="0"/>
          <w:marRight w:val="0"/>
          <w:marTop w:val="0"/>
          <w:marBottom w:val="0"/>
          <w:divBdr>
            <w:top w:val="none" w:sz="0" w:space="0" w:color="auto"/>
            <w:left w:val="none" w:sz="0" w:space="0" w:color="auto"/>
            <w:bottom w:val="none" w:sz="0" w:space="0" w:color="auto"/>
            <w:right w:val="none" w:sz="0" w:space="0" w:color="auto"/>
          </w:divBdr>
        </w:div>
        <w:div w:id="78777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907</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2026-04-16T04:34:00Z</dcterms:created>
  <dcterms:modified xsi:type="dcterms:W3CDTF">2026-04-16T04:45:00Z</dcterms:modified>
</cp:coreProperties>
</file>